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597" w:rsidRPr="00F82597" w:rsidRDefault="00F82597" w:rsidP="00F82597">
      <w:pPr>
        <w:pStyle w:val="Testonormale"/>
        <w:rPr>
          <w:b/>
        </w:rPr>
      </w:pPr>
      <w:r w:rsidRPr="00F82597">
        <w:rPr>
          <w:b/>
        </w:rPr>
        <w:t>UILINFORMA :  A proposito di ferie e programmazione</w:t>
      </w:r>
    </w:p>
    <w:p w:rsidR="00F82597" w:rsidRDefault="00F82597" w:rsidP="00F82597">
      <w:pPr>
        <w:pStyle w:val="Testonormale"/>
      </w:pPr>
    </w:p>
    <w:p w:rsidR="00F82597" w:rsidRDefault="00F82597" w:rsidP="00F82597">
      <w:pPr>
        <w:pStyle w:val="Testonormale"/>
      </w:pPr>
      <w:r>
        <w:t>Dopo la brillante comunicazione di chiarimento aziendale sull'inserimento delle chiusure aziendali sul portale ESS2 ...comunicazione esempio fulgido (la scoperta dell'acqua calda) che traduciamo in : quello che conta è la busta paga,</w:t>
      </w:r>
      <w:r>
        <w:t xml:space="preserve"> </w:t>
      </w:r>
      <w:r>
        <w:t>se c'è un errore lo cor</w:t>
      </w:r>
      <w:r>
        <w:t>r</w:t>
      </w:r>
      <w:r>
        <w:t>eg</w:t>
      </w:r>
      <w:r>
        <w:t>g</w:t>
      </w:r>
      <w:r>
        <w:t>iamo,</w:t>
      </w:r>
      <w:r>
        <w:t xml:space="preserve"> </w:t>
      </w:r>
      <w:r>
        <w:t>quello che vedete in ESS2 è virtuale e quindi non produce effetti , rimane disattesa la risposta alla domanda che la UILTRASPORTI  ha posto : allora  a cosa serve aver fatto tutto questo?</w:t>
      </w:r>
    </w:p>
    <w:p w:rsidR="00F82597" w:rsidRDefault="00F82597" w:rsidP="00F82597">
      <w:pPr>
        <w:pStyle w:val="Testonormale"/>
      </w:pPr>
      <w:r>
        <w:t>Aver indotto l'azienda a chiarire è un risultato ascrivibile alla UILTRASPORTI .</w:t>
      </w:r>
    </w:p>
    <w:p w:rsidR="00F82597" w:rsidRDefault="00F82597" w:rsidP="00F82597">
      <w:pPr>
        <w:pStyle w:val="Testonormale"/>
      </w:pPr>
      <w:r>
        <w:t>La  nullità dell'effetto  prodotto (la virtualità dell'operazione),  non delegittima il lavoratore al ricorso di altri istituti quali permessi legati legge 104,congedo matri</w:t>
      </w:r>
      <w:bookmarkStart w:id="0" w:name="_GoBack"/>
      <w:bookmarkEnd w:id="0"/>
      <w:r>
        <w:t xml:space="preserve">moniale, ricorso a permessi con </w:t>
      </w:r>
      <w:proofErr w:type="spellStart"/>
      <w:r>
        <w:t>recupero,etc</w:t>
      </w:r>
      <w:proofErr w:type="spellEnd"/>
      <w:r>
        <w:t xml:space="preserve"> .</w:t>
      </w:r>
    </w:p>
    <w:p w:rsidR="00F82597" w:rsidRDefault="00F82597" w:rsidP="00F82597">
      <w:pPr>
        <w:pStyle w:val="Testonormale"/>
      </w:pPr>
      <w:r>
        <w:t>Se l'obiettivo aziendale era quello di incidere sulla programmazione delle ferie, la UILTRASPORTI ritiene utile fornire ai propri aderenti e ai colleghi tutti  utili informazioni su una materia controversa di  un tema delicato quale le ferie e la loro programmazione.</w:t>
      </w:r>
    </w:p>
    <w:p w:rsidR="00F82597" w:rsidRDefault="00F82597" w:rsidP="00F82597">
      <w:pPr>
        <w:pStyle w:val="Testonormale"/>
      </w:pPr>
      <w:r>
        <w:t>Nella programmazione delle ferie vi suggeriamo di indicare la differenza tra le 6,5 giornate di ponti e chiusure con il Vs 55% contrattuale del periodo estivo escludendo oltre altro istituto contrattuale (es. banca ore).</w:t>
      </w:r>
    </w:p>
    <w:p w:rsidR="00F82597" w:rsidRDefault="00F82597" w:rsidP="00F82597">
      <w:pPr>
        <w:pStyle w:val="Testonormale"/>
      </w:pPr>
    </w:p>
    <w:p w:rsidR="00F82597" w:rsidRDefault="00F82597" w:rsidP="00F82597">
      <w:pPr>
        <w:pStyle w:val="Testonormale"/>
      </w:pPr>
      <w:r>
        <w:t>Sulle ferie l’esistenza di un’obbligazione, posta in capo al datore di lavoro, il quale, compatibilmente con le esigenze connesse con la propria organizzazione aziendale, è tenuto a consentire la fruizione delle ferie, nel rispetto delle prescrizioni contenute nell’art. 10, </w:t>
      </w:r>
      <w:proofErr w:type="spellStart"/>
      <w:r>
        <w:t>D.Lgs.</w:t>
      </w:r>
      <w:proofErr w:type="spellEnd"/>
      <w:r>
        <w:t xml:space="preserve"> n. 66/2003 , tenuto conto delle esigenze del lavoratore è il primo limite al potere discrezionale.</w:t>
      </w:r>
    </w:p>
    <w:p w:rsidR="00F82597" w:rsidRDefault="00F82597" w:rsidP="00F82597">
      <w:pPr>
        <w:pStyle w:val="Testonormale"/>
      </w:pPr>
      <w:r>
        <w:t xml:space="preserve">L'articolo 2109 del </w:t>
      </w:r>
      <w:proofErr w:type="spellStart"/>
      <w:r>
        <w:t>cod.civile</w:t>
      </w:r>
      <w:proofErr w:type="spellEnd"/>
      <w:r>
        <w:t xml:space="preserve">  pone un limite alla scelta del periodo feriale da parte del datore che  nell’esercitare il potere discrezionale di determinare il periodo feriale deve tenere conto degli interessi del prestatore di lavoro.</w:t>
      </w:r>
    </w:p>
    <w:p w:rsidR="00F82597" w:rsidRDefault="00F82597" w:rsidP="00F82597">
      <w:pPr>
        <w:pStyle w:val="Testonormale"/>
      </w:pPr>
    </w:p>
    <w:p w:rsidR="00F82597" w:rsidRDefault="00F82597" w:rsidP="00F82597">
      <w:pPr>
        <w:pStyle w:val="Testonormale"/>
      </w:pPr>
    </w:p>
    <w:p w:rsidR="00F82597" w:rsidRDefault="00F82597" w:rsidP="00F82597">
      <w:pPr>
        <w:pStyle w:val="Testonormale"/>
      </w:pPr>
      <w:r>
        <w:t>Il periodo di godimento delle ferie deve essere "possibilmente continuativo ", per poter consentire al lavoratore l’effettivo recupero delle energie psicofisiche, che è poi lo scopo del diritto alle ferie.</w:t>
      </w:r>
    </w:p>
    <w:p w:rsidR="00F82597" w:rsidRDefault="00F82597" w:rsidP="00F82597">
      <w:pPr>
        <w:pStyle w:val="Testonormale"/>
      </w:pPr>
      <w:r>
        <w:t>Il decreto legislativo numero 213 del 19 luglio 2004 prevede per il lavoratore il diritto ad un periodo di ferie retribuite di quattro settimane all'anno. Di tale periodo due settimane, anche consecutive, devono essere godute durante l'anno di maturazione delle ferie stesse, le restanti due settimane nei 18 mesi successivi al termine dell'anno di maturazione.</w:t>
      </w:r>
    </w:p>
    <w:p w:rsidR="00F82597" w:rsidRDefault="00F82597" w:rsidP="00F82597">
      <w:pPr>
        <w:pStyle w:val="Testonormale"/>
      </w:pPr>
    </w:p>
    <w:p w:rsidR="00F82597" w:rsidRDefault="00F82597" w:rsidP="00F82597">
      <w:pPr>
        <w:pStyle w:val="Testonormale"/>
      </w:pPr>
    </w:p>
    <w:p w:rsidR="00F82597" w:rsidRDefault="00F82597" w:rsidP="00F82597">
      <w:pPr>
        <w:pStyle w:val="Testonormale"/>
      </w:pPr>
      <w:r>
        <w:t>“L’attività di collaborazione cui l’imprenditore è tenuto nei confronti dei lavoratori a norma dell’art. 2087 c.c. non si esaurisce nella predisposizione di misure tassativamente imposte dalla legge, ma si estende all’adozione di tutte le misure che si rivelino idonee a tutelare la salute .</w:t>
      </w:r>
    </w:p>
    <w:p w:rsidR="00F82597" w:rsidRDefault="00F82597" w:rsidP="00F82597">
      <w:pPr>
        <w:pStyle w:val="Testonormale"/>
      </w:pPr>
    </w:p>
    <w:p w:rsidR="00F82597" w:rsidRDefault="00F82597" w:rsidP="00F82597">
      <w:pPr>
        <w:pStyle w:val="Testonormale"/>
      </w:pPr>
    </w:p>
    <w:p w:rsidR="00F82597" w:rsidRDefault="00F82597" w:rsidP="00F82597">
      <w:pPr>
        <w:pStyle w:val="Testonormale"/>
      </w:pPr>
      <w:r>
        <w:t xml:space="preserve"> In altre parole il datore di lavoro, quindi, tenuti fermi i principi legali che informano la disciplina in esame, è  obbligato, a consentire la fruizione del periodo ferie ai lavoratori, in quanto “debitore”</w:t>
      </w:r>
    </w:p>
    <w:p w:rsidR="00F82597" w:rsidRDefault="00F82597" w:rsidP="00F82597">
      <w:pPr>
        <w:pStyle w:val="Testonormale"/>
      </w:pPr>
      <w:r>
        <w:t xml:space="preserve">dell’obbligo di sicurezza e di tutela della personalità e della salute </w:t>
      </w:r>
      <w:proofErr w:type="spellStart"/>
      <w:r>
        <w:t>psico</w:t>
      </w:r>
      <w:proofErr w:type="spellEnd"/>
      <w:r>
        <w:t xml:space="preserve"> fisica dei propri dipendenti, giusti il disposto dell’art. 2087 c.c.</w:t>
      </w:r>
    </w:p>
    <w:p w:rsidR="00F82597" w:rsidRDefault="00F82597" w:rsidP="00F82597">
      <w:pPr>
        <w:pStyle w:val="Testonormale"/>
      </w:pPr>
    </w:p>
    <w:p w:rsidR="00F82597" w:rsidRDefault="00F82597" w:rsidP="00F82597">
      <w:pPr>
        <w:pStyle w:val="Testonormale"/>
      </w:pPr>
    </w:p>
    <w:p w:rsidR="00F82597" w:rsidRDefault="00F82597" w:rsidP="00F82597">
      <w:pPr>
        <w:pStyle w:val="Testonormale"/>
      </w:pPr>
    </w:p>
    <w:p w:rsidR="00F82597" w:rsidRDefault="00F82597" w:rsidP="00F82597">
      <w:pPr>
        <w:pStyle w:val="Testonormale"/>
      </w:pPr>
      <w:r>
        <w:t>Utile tenere presente :</w:t>
      </w:r>
    </w:p>
    <w:p w:rsidR="00F82597" w:rsidRDefault="00F82597" w:rsidP="00F82597">
      <w:pPr>
        <w:pStyle w:val="Testonormale"/>
      </w:pPr>
    </w:p>
    <w:p w:rsidR="00F82597" w:rsidRDefault="00F82597" w:rsidP="00F82597">
      <w:pPr>
        <w:pStyle w:val="Testonormale"/>
      </w:pPr>
      <w:r>
        <w:t>1.</w:t>
      </w:r>
      <w:r>
        <w:tab/>
        <w:t>Qualora il datore di lavoro disponga di propria iniziativa le ferie del</w:t>
      </w:r>
    </w:p>
    <w:p w:rsidR="00F82597" w:rsidRDefault="00F82597" w:rsidP="00F82597">
      <w:pPr>
        <w:pStyle w:val="Testonormale"/>
      </w:pPr>
      <w:r>
        <w:t xml:space="preserve">lavoratore senza che le stesse rispondano a un'esigenza del lavoratore, quest'ultimo avrà senza dubbio la facoltà di far presente al datore di lavoro le proprie esigenze, ed eventualmente, qualora la disposizione del datore di lavoro sia arbitraria e illegittima, opporsi a essa anche rifiutandosi di usufruire delle ferie e pretendendo di rendere la propria prestazione lavorativa, chiedendo di godere delle stesse in un periodo </w:t>
      </w:r>
      <w:r>
        <w:lastRenderedPageBreak/>
        <w:t>differente o programmandole con un congruo anticipo. Al contrario non pare meritevole di tutela la condotta del ricorrente il quale in presenza di una imposizione datoriale al godimento delle ferie in un determinato periodo non abbia presentato alcuna rimostranza o sollevato rilievi o esplicitato la non rispondenza dei periodi alle proprie esigenze, ma abbia usufruito integralmente delle ferie, prestando, così, acquiescenza al godimento delle stesse, salvo chiedere il risarcimento del danno lamentando la tardiva comunicazione delle stesse. (</w:t>
      </w:r>
      <w:proofErr w:type="spellStart"/>
      <w:r>
        <w:t>Trib</w:t>
      </w:r>
      <w:proofErr w:type="spellEnd"/>
      <w:r>
        <w:t>. Roma 20/1/2009, Est. G.M., in Lav. nella giur. 2009, 418)</w:t>
      </w:r>
    </w:p>
    <w:p w:rsidR="00F82597" w:rsidRDefault="00F82597" w:rsidP="00F82597">
      <w:pPr>
        <w:pStyle w:val="Testonormale"/>
      </w:pPr>
    </w:p>
    <w:p w:rsidR="00F82597" w:rsidRDefault="00F82597" w:rsidP="00F82597">
      <w:pPr>
        <w:pStyle w:val="Testonormale"/>
      </w:pPr>
      <w:r>
        <w:t>2.</w:t>
      </w:r>
      <w:r>
        <w:tab/>
        <w:t>E’ illegittima la determinazione unilaterale del periodo di godimento</w:t>
      </w:r>
    </w:p>
    <w:p w:rsidR="00F82597" w:rsidRDefault="00F82597" w:rsidP="00F82597">
      <w:pPr>
        <w:pStyle w:val="Testonormale"/>
      </w:pPr>
      <w:r>
        <w:t>delle ferie da parte del datore di lavoro allorché non venga tenuto conto anche degli interessi dei lavoratori e non vi siano comprovate esigenze organizzative aziendali (</w:t>
      </w:r>
      <w:proofErr w:type="spellStart"/>
      <w:r>
        <w:t>Pret</w:t>
      </w:r>
      <w:proofErr w:type="spellEnd"/>
      <w:r>
        <w:t>. Milano 20/1/99, est. Cecconi, in D&amp;L 1999, 359).</w:t>
      </w:r>
    </w:p>
    <w:p w:rsidR="00F82597" w:rsidRDefault="00F82597" w:rsidP="00F82597">
      <w:pPr>
        <w:pStyle w:val="Testonormale"/>
      </w:pPr>
    </w:p>
    <w:p w:rsidR="00F82597" w:rsidRDefault="00F82597" w:rsidP="00F82597">
      <w:pPr>
        <w:pStyle w:val="Testonormale"/>
      </w:pPr>
    </w:p>
    <w:p w:rsidR="00F82597" w:rsidRDefault="00F82597" w:rsidP="00F82597">
      <w:pPr>
        <w:pStyle w:val="Testonormale"/>
      </w:pPr>
    </w:p>
    <w:p w:rsidR="00F82597" w:rsidRDefault="00F82597" w:rsidP="00F82597">
      <w:pPr>
        <w:pStyle w:val="Testonormale"/>
      </w:pPr>
    </w:p>
    <w:p w:rsidR="00F82597" w:rsidRDefault="00F82597" w:rsidP="00F82597">
      <w:pPr>
        <w:pStyle w:val="Testonormale"/>
      </w:pPr>
    </w:p>
    <w:p w:rsidR="00F82597" w:rsidRDefault="00F82597" w:rsidP="00F82597">
      <w:pPr>
        <w:pStyle w:val="Testonormale"/>
      </w:pPr>
      <w:r>
        <w:t xml:space="preserve"> Rappresentanza Sindacale Aziendale  UILTRASPORTI - Direzione Generale di Roma</w:t>
      </w:r>
    </w:p>
    <w:p w:rsidR="00F82597" w:rsidRDefault="00F82597" w:rsidP="00F82597">
      <w:pPr>
        <w:pStyle w:val="Testonormale"/>
      </w:pPr>
      <w:r>
        <w:t xml:space="preserve">       </w:t>
      </w:r>
      <w:proofErr w:type="spellStart"/>
      <w:r>
        <w:t>ATLANTIA,Autostrade</w:t>
      </w:r>
      <w:proofErr w:type="spellEnd"/>
      <w:r>
        <w:t xml:space="preserve"> per l’Italia – ESSEDIESSE – TELEPASS-TECH</w:t>
      </w:r>
    </w:p>
    <w:p w:rsidR="006E1593" w:rsidRDefault="006E1593"/>
    <w:sectPr w:rsidR="006E159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597"/>
    <w:rsid w:val="000807CD"/>
    <w:rsid w:val="00087933"/>
    <w:rsid w:val="002C7A91"/>
    <w:rsid w:val="00380E91"/>
    <w:rsid w:val="0043477C"/>
    <w:rsid w:val="004C012B"/>
    <w:rsid w:val="004E5E87"/>
    <w:rsid w:val="005069DF"/>
    <w:rsid w:val="0065494C"/>
    <w:rsid w:val="0068508C"/>
    <w:rsid w:val="006E1593"/>
    <w:rsid w:val="007A7B6F"/>
    <w:rsid w:val="009C38D0"/>
    <w:rsid w:val="00A5520F"/>
    <w:rsid w:val="00B616FF"/>
    <w:rsid w:val="00B94967"/>
    <w:rsid w:val="00BA2ED0"/>
    <w:rsid w:val="00E3233F"/>
    <w:rsid w:val="00F82597"/>
    <w:rsid w:val="00FA09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uiPriority w:val="99"/>
    <w:semiHidden/>
    <w:unhideWhenUsed/>
    <w:rsid w:val="00F82597"/>
    <w:pPr>
      <w:spacing w:after="0" w:line="240" w:lineRule="auto"/>
    </w:pPr>
    <w:rPr>
      <w:rFonts w:ascii="Calibri" w:hAnsi="Calibri"/>
      <w:szCs w:val="21"/>
    </w:rPr>
  </w:style>
  <w:style w:type="character" w:customStyle="1" w:styleId="TestonormaleCarattere">
    <w:name w:val="Testo normale Carattere"/>
    <w:basedOn w:val="Carpredefinitoparagrafo"/>
    <w:link w:val="Testonormale"/>
    <w:uiPriority w:val="99"/>
    <w:semiHidden/>
    <w:rsid w:val="00F82597"/>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uiPriority w:val="99"/>
    <w:semiHidden/>
    <w:unhideWhenUsed/>
    <w:rsid w:val="00F82597"/>
    <w:pPr>
      <w:spacing w:after="0" w:line="240" w:lineRule="auto"/>
    </w:pPr>
    <w:rPr>
      <w:rFonts w:ascii="Calibri" w:hAnsi="Calibri"/>
      <w:szCs w:val="21"/>
    </w:rPr>
  </w:style>
  <w:style w:type="character" w:customStyle="1" w:styleId="TestonormaleCarattere">
    <w:name w:val="Testo normale Carattere"/>
    <w:basedOn w:val="Carpredefinitoparagrafo"/>
    <w:link w:val="Testonormale"/>
    <w:uiPriority w:val="99"/>
    <w:semiHidden/>
    <w:rsid w:val="00F82597"/>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23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707</Words>
  <Characters>4030</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Paolo Collini</dc:creator>
  <cp:lastModifiedBy>Paolo Collini</cp:lastModifiedBy>
  <cp:revision>1</cp:revision>
  <dcterms:created xsi:type="dcterms:W3CDTF">2015-02-02T14:50:00Z</dcterms:created>
  <dcterms:modified xsi:type="dcterms:W3CDTF">2015-02-02T14:52:00Z</dcterms:modified>
</cp:coreProperties>
</file>