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905" w:rsidRDefault="00DF2905">
      <w:pPr>
        <w:pStyle w:val="Corpo"/>
      </w:pPr>
      <w:bookmarkStart w:id="0" w:name="_GoBack"/>
      <w:bookmarkEnd w:id="0"/>
    </w:p>
    <w:tbl>
      <w:tblPr>
        <w:tblW w:w="0" w:type="auto"/>
        <w:tblLook w:val="01E0" w:firstRow="1" w:lastRow="1" w:firstColumn="1" w:lastColumn="1" w:noHBand="0" w:noVBand="0"/>
      </w:tblPr>
      <w:tblGrid>
        <w:gridCol w:w="1119"/>
        <w:gridCol w:w="2537"/>
        <w:gridCol w:w="2256"/>
        <w:gridCol w:w="2076"/>
        <w:gridCol w:w="1866"/>
      </w:tblGrid>
      <w:tr w:rsidR="00DF2905" w:rsidTr="00071C67">
        <w:tc>
          <w:tcPr>
            <w:tcW w:w="1160" w:type="dxa"/>
            <w:shd w:val="clear" w:color="auto" w:fill="auto"/>
          </w:tcPr>
          <w:p w:rsidR="00DF2905" w:rsidRDefault="00DF2905" w:rsidP="00071C67">
            <w:r>
              <w:rPr>
                <w:rFonts w:cs="Arial"/>
                <w:noProof/>
                <w:lang w:val="it-IT" w:eastAsia="it-IT"/>
              </w:rPr>
              <w:drawing>
                <wp:inline distT="0" distB="0" distL="0" distR="0">
                  <wp:extent cx="457200" cy="552450"/>
                  <wp:effectExtent l="0" t="0" r="0" b="0"/>
                  <wp:docPr id="4" name="Immagine 4" descr="filt_logo_scrit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filt_logo_scrit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5" w:type="dxa"/>
            <w:shd w:val="clear" w:color="auto" w:fill="auto"/>
          </w:tcPr>
          <w:p w:rsidR="00DF2905" w:rsidRDefault="00DF2905" w:rsidP="00071C67">
            <w:pPr>
              <w:rPr>
                <w:noProof/>
              </w:rPr>
            </w:pPr>
          </w:p>
          <w:p w:rsidR="00DF2905" w:rsidRDefault="00DF2905" w:rsidP="00071C67">
            <w:pPr>
              <w:jc w:val="center"/>
            </w:pPr>
            <w:r>
              <w:rPr>
                <w:noProof/>
                <w:lang w:val="it-IT" w:eastAsia="it-IT"/>
              </w:rPr>
              <w:drawing>
                <wp:inline distT="0" distB="0" distL="0" distR="0">
                  <wp:extent cx="1133475" cy="323850"/>
                  <wp:effectExtent l="0" t="0" r="9525" b="0"/>
                  <wp:docPr id="3" name="Immagine 3" descr="logo nuov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nuov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DF2905" w:rsidRDefault="00DF2905" w:rsidP="00071C67">
            <w:r>
              <w:rPr>
                <w:noProof/>
                <w:lang w:val="it-IT" w:eastAsia="it-IT"/>
              </w:rPr>
              <w:drawing>
                <wp:inline distT="0" distB="0" distL="0" distR="0">
                  <wp:extent cx="1285875" cy="419100"/>
                  <wp:effectExtent l="0" t="0" r="9525" b="0"/>
                  <wp:docPr id="2" name="Immagine 2" descr="Logo UILT nuov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 UILT nuov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7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DF2905" w:rsidRDefault="00DF2905" w:rsidP="00071C67">
            <w:pPr>
              <w:jc w:val="center"/>
            </w:pPr>
            <w:r>
              <w:object w:dxaOrig="3705" w:dyaOrig="9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3pt;height:31.5pt" o:ole="">
                  <v:imagedata r:id="rId10" o:title=""/>
                </v:shape>
                <o:OLEObject Type="Embed" ProgID="PBrush" ShapeID="_x0000_i1025" DrawAspect="Content" ObjectID="_1462892182" r:id="rId11"/>
              </w:objec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DF2905" w:rsidRDefault="00DF2905" w:rsidP="00071C67">
            <w:r>
              <w:rPr>
                <w:noProof/>
                <w:lang w:val="it-IT" w:eastAsia="it-IT"/>
              </w:rPr>
              <w:drawing>
                <wp:inline distT="0" distB="0" distL="0" distR="0">
                  <wp:extent cx="1047750" cy="49530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2905" w:rsidRPr="00DF2905" w:rsidRDefault="00DF2905" w:rsidP="00DF2905">
      <w:pPr>
        <w:pStyle w:val="Corpo"/>
        <w:jc w:val="center"/>
        <w:rPr>
          <w:rFonts w:ascii="Georgia" w:hAnsi="Georgia"/>
          <w:i/>
        </w:rPr>
      </w:pPr>
      <w:r w:rsidRPr="00DF2905">
        <w:rPr>
          <w:rFonts w:ascii="Georgia" w:hAnsi="Georgia"/>
          <w:i/>
        </w:rPr>
        <w:t>Segreterie Nazionali</w:t>
      </w:r>
    </w:p>
    <w:p w:rsidR="00DF2905" w:rsidRDefault="00DF2905">
      <w:pPr>
        <w:pStyle w:val="Corpo"/>
      </w:pPr>
    </w:p>
    <w:p w:rsidR="00DF2905" w:rsidRDefault="00DF2905">
      <w:pPr>
        <w:pStyle w:val="Corpo"/>
      </w:pPr>
    </w:p>
    <w:p w:rsidR="00DF2905" w:rsidRDefault="00DF2905">
      <w:pPr>
        <w:pStyle w:val="Corpo"/>
      </w:pPr>
    </w:p>
    <w:p w:rsidR="00DF2905" w:rsidRPr="00DF2905" w:rsidRDefault="00DF2905">
      <w:pPr>
        <w:pStyle w:val="Corpo"/>
        <w:rPr>
          <w:sz w:val="32"/>
          <w:szCs w:val="32"/>
        </w:rPr>
      </w:pPr>
    </w:p>
    <w:p w:rsidR="00DF2905" w:rsidRPr="00DF2905" w:rsidRDefault="00DF2905" w:rsidP="00DF2905">
      <w:pPr>
        <w:pStyle w:val="Corpo"/>
        <w:jc w:val="center"/>
        <w:rPr>
          <w:rFonts w:ascii="Georgia" w:hAnsi="Georgia"/>
          <w:b/>
          <w:sz w:val="32"/>
          <w:szCs w:val="32"/>
        </w:rPr>
      </w:pPr>
      <w:r w:rsidRPr="00DF2905">
        <w:rPr>
          <w:rFonts w:ascii="Georgia" w:hAnsi="Georgia"/>
          <w:b/>
          <w:sz w:val="32"/>
          <w:szCs w:val="32"/>
        </w:rPr>
        <w:t>AUTOSTRADE per l’ITALIA</w:t>
      </w:r>
    </w:p>
    <w:p w:rsidR="00DF2905" w:rsidRPr="00DF2905" w:rsidRDefault="00DF2905" w:rsidP="00DF2905">
      <w:pPr>
        <w:pStyle w:val="Corpo"/>
        <w:jc w:val="center"/>
        <w:rPr>
          <w:rFonts w:ascii="Georgia" w:hAnsi="Georgia"/>
          <w:b/>
        </w:rPr>
      </w:pPr>
    </w:p>
    <w:p w:rsidR="00DB1DB3" w:rsidRPr="00DF2905" w:rsidRDefault="001456DF" w:rsidP="00DF2905">
      <w:pPr>
        <w:pStyle w:val="Corpo"/>
        <w:jc w:val="center"/>
        <w:rPr>
          <w:rFonts w:ascii="Georgia" w:hAnsi="Georgia"/>
          <w:b/>
          <w:sz w:val="28"/>
          <w:szCs w:val="28"/>
        </w:rPr>
      </w:pPr>
      <w:r w:rsidRPr="00DF2905">
        <w:rPr>
          <w:rFonts w:ascii="Georgia" w:hAnsi="Georgia"/>
          <w:b/>
          <w:sz w:val="28"/>
          <w:szCs w:val="28"/>
        </w:rPr>
        <w:t>COMUNICATO AI LAVORATORI</w:t>
      </w:r>
    </w:p>
    <w:p w:rsidR="00DB1DB3" w:rsidRPr="00DF2905" w:rsidRDefault="00DB1DB3" w:rsidP="00DF2905">
      <w:pPr>
        <w:pStyle w:val="Corpo"/>
        <w:jc w:val="center"/>
        <w:rPr>
          <w:rFonts w:ascii="Georgia" w:hAnsi="Georgia"/>
          <w:b/>
        </w:rPr>
      </w:pPr>
    </w:p>
    <w:p w:rsidR="00DB1DB3" w:rsidRPr="00DF2905" w:rsidRDefault="00DF2905" w:rsidP="00DF2905">
      <w:pPr>
        <w:pStyle w:val="Corpo"/>
        <w:jc w:val="center"/>
        <w:rPr>
          <w:rFonts w:ascii="Georgia" w:hAnsi="Georgia"/>
          <w:b/>
          <w:i/>
          <w:sz w:val="24"/>
          <w:szCs w:val="24"/>
        </w:rPr>
      </w:pPr>
      <w:r w:rsidRPr="00DF2905">
        <w:rPr>
          <w:rFonts w:ascii="Georgia" w:hAnsi="Georgia"/>
          <w:b/>
          <w:i/>
          <w:sz w:val="24"/>
          <w:szCs w:val="24"/>
        </w:rPr>
        <w:t>Detassazione del salario di produttività</w:t>
      </w:r>
    </w:p>
    <w:p w:rsidR="00DB1DB3" w:rsidRPr="00DF2905" w:rsidRDefault="00DB1DB3">
      <w:pPr>
        <w:pStyle w:val="Corpo"/>
        <w:rPr>
          <w:rFonts w:ascii="Georgia" w:hAnsi="Georgia"/>
        </w:rPr>
      </w:pPr>
    </w:p>
    <w:p w:rsidR="00DF2905" w:rsidRDefault="00DF2905" w:rsidP="00DF2905">
      <w:pPr>
        <w:pStyle w:val="Corpo"/>
        <w:jc w:val="both"/>
        <w:rPr>
          <w:rFonts w:ascii="Georgia" w:hAnsi="Georgia"/>
        </w:rPr>
      </w:pPr>
    </w:p>
    <w:p w:rsidR="00DF2905" w:rsidRDefault="00DF2905" w:rsidP="00DF2905">
      <w:pPr>
        <w:pStyle w:val="Corpo"/>
        <w:jc w:val="both"/>
        <w:rPr>
          <w:rFonts w:ascii="Georgia" w:hAnsi="Georgia"/>
        </w:rPr>
      </w:pPr>
    </w:p>
    <w:p w:rsidR="00DF2905" w:rsidRPr="00DF2905" w:rsidRDefault="00DF2905" w:rsidP="00DF2905">
      <w:pPr>
        <w:pStyle w:val="Corpo"/>
        <w:jc w:val="both"/>
        <w:rPr>
          <w:rFonts w:ascii="Georgia" w:hAnsi="Georgia"/>
        </w:rPr>
      </w:pPr>
    </w:p>
    <w:p w:rsidR="00DF2905" w:rsidRPr="00DF2905" w:rsidRDefault="00DF2905" w:rsidP="00DF2905">
      <w:pPr>
        <w:pStyle w:val="Corpo"/>
        <w:jc w:val="both"/>
        <w:rPr>
          <w:rFonts w:ascii="Georgia" w:hAnsi="Georgia"/>
        </w:rPr>
      </w:pPr>
    </w:p>
    <w:p w:rsidR="00DB1DB3" w:rsidRPr="00DF2905" w:rsidRDefault="001456DF" w:rsidP="00DF2905">
      <w:pPr>
        <w:pStyle w:val="Corpo"/>
        <w:jc w:val="both"/>
        <w:rPr>
          <w:rFonts w:ascii="Georgia" w:hAnsi="Georgia"/>
        </w:rPr>
      </w:pPr>
      <w:r w:rsidRPr="00DF2905">
        <w:rPr>
          <w:rFonts w:ascii="Georgia" w:hAnsi="Georgia"/>
        </w:rPr>
        <w:t xml:space="preserve">Come già negli anni precedenti, anche quest'anno </w:t>
      </w:r>
      <w:r w:rsidR="00DF2905">
        <w:rPr>
          <w:rFonts w:ascii="Georgia" w:hAnsi="Georgia"/>
        </w:rPr>
        <w:t>è</w:t>
      </w:r>
      <w:r w:rsidRPr="00DF2905">
        <w:rPr>
          <w:rFonts w:ascii="Georgia" w:hAnsi="Georgia"/>
        </w:rPr>
        <w:t xml:space="preserve"> stato rinnovato il provvedimento legislativo sulla Detassazione del salario di produttività.</w:t>
      </w:r>
    </w:p>
    <w:p w:rsidR="00DB1DB3" w:rsidRPr="00DF2905" w:rsidRDefault="00DB1DB3" w:rsidP="00DF2905">
      <w:pPr>
        <w:pStyle w:val="Corpo"/>
        <w:jc w:val="both"/>
        <w:rPr>
          <w:rFonts w:ascii="Georgia" w:hAnsi="Georgia"/>
        </w:rPr>
      </w:pPr>
    </w:p>
    <w:p w:rsidR="00DB1DB3" w:rsidRPr="00DF2905" w:rsidRDefault="001456DF" w:rsidP="00DF2905">
      <w:pPr>
        <w:pStyle w:val="Corpo"/>
        <w:jc w:val="both"/>
        <w:rPr>
          <w:rFonts w:ascii="Georgia" w:hAnsi="Georgia"/>
        </w:rPr>
      </w:pPr>
      <w:r w:rsidRPr="00DF2905">
        <w:rPr>
          <w:rFonts w:ascii="Georgia" w:hAnsi="Georgia"/>
        </w:rPr>
        <w:t xml:space="preserve"> Le Organizzazioni sindacali hanno richiesto ai rappresentanti aziendali di sottoscrivere un apposito accordo al fine di erogare il prima possibile quanto previsto dalla normativa vigente.</w:t>
      </w:r>
    </w:p>
    <w:p w:rsidR="00DB1DB3" w:rsidRPr="00DF2905" w:rsidRDefault="001456DF" w:rsidP="00DF2905">
      <w:pPr>
        <w:pStyle w:val="Corpo"/>
        <w:jc w:val="both"/>
        <w:rPr>
          <w:rFonts w:ascii="Georgia" w:hAnsi="Georgia"/>
        </w:rPr>
      </w:pPr>
      <w:r w:rsidRPr="00DF2905">
        <w:rPr>
          <w:rFonts w:ascii="Georgia" w:hAnsi="Georgia"/>
        </w:rPr>
        <w:t xml:space="preserve"> </w:t>
      </w:r>
    </w:p>
    <w:p w:rsidR="00DB1DB3" w:rsidRPr="00DF2905" w:rsidRDefault="001456DF" w:rsidP="00DF2905">
      <w:pPr>
        <w:pStyle w:val="Corpo"/>
        <w:jc w:val="both"/>
        <w:rPr>
          <w:rFonts w:ascii="Georgia" w:hAnsi="Georgia"/>
        </w:rPr>
      </w:pPr>
      <w:r w:rsidRPr="00DF2905">
        <w:rPr>
          <w:rFonts w:ascii="Georgia" w:hAnsi="Georgia"/>
        </w:rPr>
        <w:t xml:space="preserve">Grazie a tale soluzione condivisa, nella retribuzione di Giugno 2014, saranno riconosciute ai lavoratori gli importi della produttività, fino ad oggi erogati nel 2014, applicando la tassazione del 10%, a coloro che rientrano nei requisiti previsti nel recente decreto ( reddito 2013 € 40.000 importo massimo detassabile € 3.000). </w:t>
      </w:r>
    </w:p>
    <w:p w:rsidR="00DB1DB3" w:rsidRPr="00DF2905" w:rsidRDefault="00DB1DB3" w:rsidP="00DF2905">
      <w:pPr>
        <w:pStyle w:val="Corpo"/>
        <w:jc w:val="both"/>
        <w:rPr>
          <w:rFonts w:ascii="Georgia" w:hAnsi="Georgia"/>
        </w:rPr>
      </w:pPr>
    </w:p>
    <w:p w:rsidR="00DB1DB3" w:rsidRPr="00DF2905" w:rsidRDefault="001456DF" w:rsidP="00DF2905">
      <w:pPr>
        <w:pStyle w:val="Corpo"/>
        <w:jc w:val="both"/>
        <w:rPr>
          <w:rFonts w:ascii="Georgia" w:hAnsi="Georgia"/>
        </w:rPr>
      </w:pPr>
      <w:r w:rsidRPr="00DF2905">
        <w:rPr>
          <w:rFonts w:ascii="Georgia" w:hAnsi="Georgia"/>
        </w:rPr>
        <w:t>Nell'occasione vogliamo ricordare l'opportunità di versare quote di retribuzione alla previdenza complementare, anche iscrivendo i familiari fiscalmente a carico, si abbassa l'imponibile fiscale , rendendo possibile in questo modo, rientrare più' facilmente nei limiti previsti dalla legge.</w:t>
      </w:r>
    </w:p>
    <w:p w:rsidR="00DB1DB3" w:rsidRPr="00DF2905" w:rsidRDefault="00DB1DB3" w:rsidP="00DF2905">
      <w:pPr>
        <w:pStyle w:val="Corpo"/>
        <w:jc w:val="both"/>
        <w:rPr>
          <w:rFonts w:ascii="Georgia" w:hAnsi="Georgia"/>
        </w:rPr>
      </w:pPr>
    </w:p>
    <w:p w:rsidR="00DB1DB3" w:rsidRDefault="00DB1DB3" w:rsidP="00DF2905">
      <w:pPr>
        <w:pStyle w:val="Corpo"/>
        <w:jc w:val="both"/>
        <w:rPr>
          <w:rFonts w:ascii="Georgia" w:hAnsi="Georgia"/>
        </w:rPr>
      </w:pPr>
    </w:p>
    <w:p w:rsidR="00DF2905" w:rsidRDefault="00DF2905" w:rsidP="00DF2905">
      <w:pPr>
        <w:pStyle w:val="Corpo"/>
        <w:jc w:val="both"/>
        <w:rPr>
          <w:rFonts w:ascii="Georgia" w:hAnsi="Georgia"/>
        </w:rPr>
      </w:pPr>
    </w:p>
    <w:p w:rsidR="00DF2905" w:rsidRPr="00DF2905" w:rsidRDefault="00DF2905" w:rsidP="00DF2905">
      <w:pPr>
        <w:pStyle w:val="Corpo"/>
        <w:jc w:val="both"/>
        <w:rPr>
          <w:rFonts w:ascii="Georgia" w:hAnsi="Georgia"/>
        </w:rPr>
      </w:pPr>
    </w:p>
    <w:p w:rsidR="00DB1DB3" w:rsidRPr="00DF2905" w:rsidRDefault="00DB1DB3">
      <w:pPr>
        <w:pStyle w:val="Corpo"/>
        <w:rPr>
          <w:rFonts w:ascii="Georgia" w:hAnsi="Georgia"/>
        </w:rPr>
      </w:pPr>
    </w:p>
    <w:p w:rsidR="00DB1DB3" w:rsidRPr="00DF2905" w:rsidRDefault="00DF2905" w:rsidP="00DF2905">
      <w:pPr>
        <w:pStyle w:val="Corpo"/>
        <w:jc w:val="right"/>
        <w:rPr>
          <w:rFonts w:ascii="Georgia" w:hAnsi="Georgia"/>
        </w:rPr>
      </w:pPr>
      <w:r w:rsidRPr="00DF2905">
        <w:rPr>
          <w:rFonts w:ascii="Georgia" w:hAnsi="Georgia"/>
        </w:rPr>
        <w:t>Le Segreterie Nazionali</w:t>
      </w:r>
    </w:p>
    <w:p w:rsidR="00DF2905" w:rsidRDefault="00DF2905">
      <w:pPr>
        <w:pStyle w:val="Corpo"/>
        <w:rPr>
          <w:rFonts w:ascii="Georgia" w:hAnsi="Georgia"/>
        </w:rPr>
      </w:pPr>
    </w:p>
    <w:p w:rsidR="00DF2905" w:rsidRDefault="00DF2905">
      <w:pPr>
        <w:pStyle w:val="Corpo"/>
        <w:rPr>
          <w:rFonts w:ascii="Georgia" w:hAnsi="Georgia"/>
        </w:rPr>
      </w:pPr>
    </w:p>
    <w:p w:rsidR="00DF2905" w:rsidRPr="00DF2905" w:rsidRDefault="00DF2905">
      <w:pPr>
        <w:pStyle w:val="Corpo"/>
        <w:rPr>
          <w:rFonts w:ascii="Georgia" w:hAnsi="Georgia"/>
        </w:rPr>
      </w:pPr>
    </w:p>
    <w:p w:rsidR="00DF2905" w:rsidRPr="00DF2905" w:rsidRDefault="00DF2905">
      <w:pPr>
        <w:pStyle w:val="Corpo"/>
        <w:rPr>
          <w:rFonts w:ascii="Georgia" w:hAnsi="Georgia"/>
        </w:rPr>
      </w:pPr>
      <w:r w:rsidRPr="00DF2905">
        <w:rPr>
          <w:rFonts w:ascii="Georgia" w:hAnsi="Georgia"/>
        </w:rPr>
        <w:t>Roma, 29 maggio 2014</w:t>
      </w:r>
    </w:p>
    <w:sectPr w:rsidR="00DF2905" w:rsidRPr="00DF2905">
      <w:headerReference w:type="default" r:id="rId13"/>
      <w:footerReference w:type="default" r:id="rId14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4F5" w:rsidRDefault="008254F5">
      <w:r>
        <w:separator/>
      </w:r>
    </w:p>
  </w:endnote>
  <w:endnote w:type="continuationSeparator" w:id="0">
    <w:p w:rsidR="008254F5" w:rsidRDefault="00825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DB3" w:rsidRDefault="00DB1DB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4F5" w:rsidRDefault="008254F5">
      <w:r>
        <w:separator/>
      </w:r>
    </w:p>
  </w:footnote>
  <w:footnote w:type="continuationSeparator" w:id="0">
    <w:p w:rsidR="008254F5" w:rsidRDefault="008254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DB3" w:rsidRDefault="00DB1DB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B1DB3"/>
    <w:rsid w:val="001456DF"/>
    <w:rsid w:val="008254F5"/>
    <w:rsid w:val="00DB1DB3"/>
    <w:rsid w:val="00DF2905"/>
    <w:rsid w:val="00F66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Pr>
      <w:rFonts w:ascii="Helvetica" w:hAnsi="Arial Unicode MS" w:cs="Arial Unicode MS"/>
      <w:color w:val="000000"/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F290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F2905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Pr>
      <w:rFonts w:ascii="Helvetica" w:hAnsi="Arial Unicode MS" w:cs="Arial Unicode MS"/>
      <w:color w:val="000000"/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F290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F2905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emf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6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2014-05-29T16:10:00Z</dcterms:created>
  <dcterms:modified xsi:type="dcterms:W3CDTF">2014-05-29T16:10:00Z</dcterms:modified>
</cp:coreProperties>
</file>